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TOOL LIBRARY / LOAN RECORD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Use one sheet for one loan. Check the tool ID and accessories at issue and return, then record any differences.</w:t>
      </w:r>
    </w:p>
    <w:p>
      <w:pPr>
        <w:spacing w:after="140"/>
        <w:jc w:val="left"/>
        <w:keepNext w:val="0"/>
        <w:rPr>
          <w:sz w:val="22"/>
        </w:rPr>
      </w:pPr>
      <w:r>
        <w:rPr>
          <w:sz w:val="22"/>
        </w:rPr>
        <w:t xml:space="preserve">LOAN REF. ______________     LIBRARY _____________________________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Tool ID / item / model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Member code / name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Issue date / issued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Preferred contact / agreed return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Accessories supplied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4500"/>
        <w:gridCol w:w="1100"/>
        <w:gridCol w:w="1100"/>
        <w:gridCol w:w="3500"/>
      </w:tblGrid>
      <w:tr>
        <w:trPr>
          <w:cantSplit/>
          <w:trHeight w:val="380" w:hRule="atLeast"/>
          <w:tblHeader/>
        </w:trPr>
        <w:tc>
          <w:tcPr>
            <w:tcW w:w="4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Accessory / part</w:t>
            </w:r>
          </w:p>
        </w:tc>
        <w:tc>
          <w:tcPr>
            <w:tcW w:w="11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Qty out</w:t>
            </w:r>
          </w:p>
        </w:tc>
        <w:tc>
          <w:tcPr>
            <w:tcW w:w="11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Qty back</w:t>
            </w:r>
          </w:p>
        </w:tc>
        <w:tc>
          <w:tcPr>
            <w:tcW w:w="3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Notes</w:t>
            </w:r>
          </w:p>
        </w:tc>
      </w:tr>
      <w:tr>
        <w:trPr>
          <w:cantSplit/>
          <w:trHeight w:val="580" w:hRule="atLeast"/>
        </w:trPr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80" w:hRule="atLeast"/>
        </w:trPr>
        <w:tc>
          <w:tcPr>
            <w:tcW w:w="4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7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AT ISSUE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Visible condition: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Photo / record ref.: 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AT RETURN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Visible condition: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Photo / record ref.: 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Follow-up needed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1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Outstanding items / observation / person responsible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Actual return date / received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Borrower handover name / initials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