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4"/>
        </w:rPr>
      </w:pPr>
      <w:r>
        <w:rPr>
          <w:sz w:val="44"/>
          <w:b/>
        </w:rPr>
        <w:t xml:space="preserve">Costume loan &amp; return record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Wardrobe team: list every piece issued. Use the right-hand columns when the costume is returned.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Production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Performer / class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Role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Return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4"/>
        </w:rPr>
      </w:pPr>
      <w:r>
        <w:rPr>
          <w:sz w:val="24"/>
          <w:b/>
        </w:rPr>
        <w:t xml:space="preserve">Costume pieces and accessories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900"/>
        <w:gridCol w:w="900"/>
        <w:gridCol w:w="650"/>
        <w:gridCol w:w="2200"/>
        <w:gridCol w:w="1250"/>
        <w:gridCol w:w="2300"/>
      </w:tblGrid>
      <w:tr>
        <w:trPr>
          <w:cantSplit/>
          <w:trHeight w:val="380" w:hRule="atLeast"/>
          <w:tblHeader/>
        </w:trPr>
        <w:tc>
          <w:tcPr>
            <w:tcW w:w="2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Piece / item ID</w:t>
            </w:r>
          </w:p>
        </w:tc>
        <w:tc>
          <w:tcPr>
            <w:tcW w:w="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Size</w:t>
            </w:r>
          </w:p>
        </w:tc>
        <w:tc>
          <w:tcPr>
            <w:tcW w:w="65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Qty</w:t>
            </w:r>
          </w:p>
        </w:tc>
        <w:tc>
          <w:tcPr>
            <w:tcW w:w="22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Condition out</w:t>
            </w:r>
          </w:p>
        </w:tc>
        <w:tc>
          <w:tcPr>
            <w:tcW w:w="125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Returned</w:t>
            </w:r>
          </w:p>
        </w:tc>
        <w:tc>
          <w:tcPr>
            <w:tcW w:w="23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Condition back</w:t>
            </w:r>
          </w:p>
        </w:tc>
      </w:tr>
      <w:tr>
        <w:trPr>
          <w:cantSplit/>
          <w:trHeight w:val="85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85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85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85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85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6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25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Issued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Received back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4"/>
        </w:rPr>
      </w:pPr>
      <w:r>
        <w:rPr>
          <w:sz w:val="24"/>
          <w:b/>
        </w:rPr>
        <w:t xml:space="preserve">Follow-up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Missing items, repairs or alterations to arrange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Wardrobe contact: ______________________________________________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