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38"/>
        </w:rPr>
      </w:pPr>
      <w:r>
        <w:rPr>
          <w:sz w:val="38"/>
          <w:b/>
        </w:rPr>
        <w:t xml:space="preserve">Purchase requisition / internal review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Complete the request and quote references for internal review. An authorised colleague records the decision before an order is placed.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Request ref.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Requested by / department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Cost centre / project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Needed by / delivery location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Goods / services requested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3900"/>
        <w:gridCol w:w="1400"/>
        <w:gridCol w:w="2100"/>
        <w:gridCol w:w="2800"/>
      </w:tblGrid>
      <w:tr>
        <w:trPr>
          <w:cantSplit/>
          <w:trHeight w:val="380" w:hRule="atLeast"/>
          <w:tblHeader/>
        </w:trPr>
        <w:tc>
          <w:tcPr>
            <w:tcW w:w="39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Item / specification</w:t>
            </w:r>
          </w:p>
        </w:tc>
        <w:tc>
          <w:tcPr>
            <w:tcW w:w="14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Qty / unit</w:t>
            </w:r>
          </w:p>
        </w:tc>
        <w:tc>
          <w:tcPr>
            <w:tcW w:w="21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Quoted amount</w:t>
            </w:r>
          </w:p>
        </w:tc>
        <w:tc>
          <w:tcPr>
            <w:tcW w:w="2800" w:type="dxa"/>
            <w:shd w:fill="E4F2EC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  <w:b/>
              </w:rPr>
              <w:t xml:space="preserve">Supplier / quote ref.</w:t>
            </w:r>
          </w:p>
        </w:tc>
      </w:tr>
      <w:tr>
        <w:trPr>
          <w:cantSplit/>
          <w:trHeight w:val="670" w:hRule="atLeast"/>
        </w:trPr>
        <w:tc>
          <w:tcPr>
            <w:tcW w:w="3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70" w:hRule="atLeast"/>
        </w:trPr>
        <w:tc>
          <w:tcPr>
            <w:tcW w:w="3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70" w:hRule="atLeast"/>
        </w:trPr>
        <w:tc>
          <w:tcPr>
            <w:tcW w:w="3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  <w:tr>
        <w:trPr>
          <w:cantSplit/>
          <w:trHeight w:val="670" w:hRule="atLeast"/>
        </w:trPr>
        <w:tc>
          <w:tcPr>
            <w:tcW w:w="39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14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1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  <w:tc>
          <w:tcPr>
            <w:tcW w:w="28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/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Currency / quoted total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Tax / delivery included? As quoted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Business reason / supporting reference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45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Why this is needed / alternatives considered / attachment reference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INTERNAL DECISION   [ ] Proceed   [ ] More information   [ ] Decline</w:t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Decision conditions / follow-up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85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Reason / limits / details to confirm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Decision by / date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Order ref., once placed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