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Expense reimbursement form</w:t>
      </w:r>
    </w:p>
    <w:p>
      <w:pPr>
        <w:spacing w:after="140"/>
        <w:keepNext w:val="0"/>
      </w:pPr>
      <w:r>
        <w:rPr>
          <w:sz w:val="20"/>
        </w:rPr>
        <w:t xml:space="preserve">List the expenses, use one currency and attach supporting receipts. Send the form through your organisation’s expense process.</w:t>
      </w:r>
    </w:p>
    <w:p>
      <w:pPr>
        <w:spacing w:after="100"/>
        <w:keepNext w:val="0"/>
      </w:pPr>
      <w:r>
        <w:rPr>
          <w:sz w:val="23"/>
          <w:b/>
        </w:rPr>
        <w:t xml:space="preserve">1. Claim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 / team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Claim reference (optional)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Claim period / date submitted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Currency (use one per form)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Expenses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500"/>
        <w:gridCol w:w="5100"/>
        <w:gridCol w:w="1800"/>
        <w:gridCol w:w="1800"/>
      </w:tblGrid>
      <w:tr>
        <w:trPr>
          <w:cantSplit/>
          <w:trHeight w:val="380" w:hRule="atLeast"/>
          <w:tblHeader/>
        </w:trPr>
        <w:tc>
          <w:tcPr>
            <w:tcW w:w="15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Description / business purpose</w:t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Receipt ref.</w:t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  <w:b/>
              </w:rPr>
              <w:t xml:space="preserve">Amount</w:t>
            </w:r>
          </w:p>
        </w:tc>
      </w:tr>
      <w:tr>
        <w:trPr>
          <w:cantSplit/>
          <w:trHeight w:val="570" w:hRule="atLeast"/>
        </w:trPr>
        <w:tc>
          <w:tcPr>
            <w:tcW w:w="1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1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1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70" w:hRule="atLeast"/>
        </w:trPr>
        <w:tc>
          <w:tcPr>
            <w:tcW w:w="15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Claim total and supporting notes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Additional notes / missing receipt explanation (if needed)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Total claimed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Receipts attached (number)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Approval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Approver name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Decision: Approved / Returned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Approval signature / 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Amount approved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