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6"/>
        </w:rPr>
      </w:pPr>
      <w:r>
        <w:rPr>
          <w:sz w:val="46"/>
          <w:b/>
        </w:rPr>
        <w:t xml:space="preserve">BICYCLE REPAIR / JOB CARD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customer’s report at intake. Complete the workshop and collection sections as the job progresses.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400"/>
        <w:gridCol w:w="3400"/>
        <w:gridCol w:w="3400"/>
      </w:tblGrid>
      <w:tr>
        <w:trPr>
          <w:cantSplit/>
          <w:trHeight w:val="540" w:hRule="atLeast"/>
        </w:trPr>
        <w:tc>
          <w:tcPr>
            <w:tcW w:w="34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JOB NUMBER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</w:t>
            </w:r>
          </w:p>
        </w:tc>
        <w:tc>
          <w:tcPr>
            <w:tcW w:w="34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in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</w:t>
            </w:r>
          </w:p>
        </w:tc>
        <w:tc>
          <w:tcPr>
            <w:tcW w:w="34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Mechanic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Customer / phone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Bike make / model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Bike ID / colour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Estimate reference (if issued)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Customer’s reported problem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Symptoms, when they happen and requested outcome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REQUESTED WORK   [ ] Service  [ ] Tyres  [ ] Gears  [ ] Brakes  [ ] Other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Workshop record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000"/>
        <w:gridCol w:w="3200"/>
        <w:gridCol w:w="2000"/>
      </w:tblGrid>
      <w:tr>
        <w:trPr>
          <w:cantSplit/>
          <w:trHeight w:val="380" w:hRule="atLeast"/>
          <w:tblHeader/>
        </w:trPr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Work carried out</w:t>
            </w:r>
          </w:p>
        </w:tc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Parts used / reference</w:t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Time / initials</w:t>
            </w:r>
          </w:p>
        </w:tc>
      </w:tr>
      <w:tr>
        <w:trPr>
          <w:cantSplit/>
          <w:trHeight w:val="650" w:hRule="atLeast"/>
        </w:trPr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Collection and follow-up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6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FOLLOW-UP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Awaiting parts / customer reply: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COLLECTION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Contacted on: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Collected by / date: 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Workshop contact: 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